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widowControl w:val="o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spacing w:after="0" w:line="240" w:lineRule="auto"/>
        <w:widowControl w:val="o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spacing w:after="0" w:line="240" w:lineRule="auto"/>
        <w:widowControl w:val="o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spacing w:after="0" w:line="240" w:lineRule="auto"/>
        <w:widowControl w:val="o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spacing w:after="0" w:line="240" w:lineRule="auto"/>
        <w:widowControl w:val="o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spacing w:after="0" w:line="240" w:lineRule="auto"/>
        <w:widowControl w:val="o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spacing w:after="0" w:line="240" w:lineRule="auto"/>
        <w:widowControl w:val="o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spacing w:after="0" w:line="240" w:lineRule="auto"/>
        <w:widowControl w:val="o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spacing w:after="0" w:line="240" w:lineRule="auto"/>
        <w:widowControl w:val="o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spacing w:after="0" w:line="240" w:lineRule="auto"/>
        <w:widowControl w:val="o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spacing w:after="0" w:line="240" w:lineRule="auto"/>
        <w:widowControl w:val="o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spacing w:after="0" w:line="240" w:lineRule="auto"/>
        <w:widowControl w:val="o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right="4109"/>
        <w:jc w:val="both"/>
        <w:spacing w:after="0" w:line="240" w:lineRule="auto"/>
        <w:widowControl w:val="o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О некоторых вопросах ответственного ведения бизнеса в Республике Хакасия 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spacing w:after="0" w:line="240" w:lineRule="auto"/>
        <w:widowControl w:val="o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spacing w:after="0" w:line="240" w:lineRule="auto"/>
        <w:widowControl w:val="o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 w:eastAsia="Times New Roman"/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6"/>
          <w:szCs w:val="26"/>
        </w:rPr>
        <w:t xml:space="preserve">В соответствии с Законом Респу</w:t>
      </w:r>
      <w:r>
        <w:rPr>
          <w:rFonts w:ascii="Times New Roman" w:hAnsi="Times New Roman"/>
          <w:sz w:val="26"/>
          <w:szCs w:val="26"/>
          <w:highlight w:val="white"/>
        </w:rPr>
        <w:t xml:space="preserve">блики Хакасия от 09.02.2026 № 02-ЗРХ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br/>
        <w:t xml:space="preserve">«О развитии ответственного ведения бизнеса в Республике Хакасия» Правительство Республики Хакасия постановляет:</w:t>
      </w:r>
      <w:r>
        <w:rPr>
          <w:rFonts w:ascii="Times New Roman" w:hAnsi="Times New Roman" w:eastAsia="Times New Roman"/>
          <w:color w:val="000000"/>
          <w:sz w:val="26"/>
          <w:szCs w:val="26"/>
        </w:rPr>
      </w:r>
      <w:r>
        <w:rPr>
          <w:rFonts w:ascii="Times New Roman" w:hAnsi="Times New Roman" w:eastAsia="Times New Roman"/>
          <w:color w:val="000000"/>
          <w:sz w:val="26"/>
          <w:szCs w:val="26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 w:eastAsia="Times New Roman"/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6"/>
          <w:szCs w:val="26"/>
        </w:rPr>
        <w:t xml:space="preserve">1. Утвердить:</w:t>
      </w:r>
      <w:r>
        <w:rPr>
          <w:rFonts w:ascii="Times New Roman" w:hAnsi="Times New Roman" w:eastAsia="Times New Roman"/>
          <w:color w:val="000000"/>
          <w:sz w:val="26"/>
          <w:szCs w:val="26"/>
        </w:rPr>
      </w:r>
      <w:r>
        <w:rPr>
          <w:rFonts w:ascii="Times New Roman" w:hAnsi="Times New Roman" w:eastAsia="Times New Roman"/>
          <w:color w:val="000000"/>
          <w:sz w:val="26"/>
          <w:szCs w:val="26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 w:eastAsia="Times New Roman"/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6"/>
          <w:szCs w:val="26"/>
        </w:rPr>
        <w:t xml:space="preserve">Требования к </w:t>
      </w:r>
      <w:r>
        <w:rPr>
          <w:rFonts w:ascii="Times New Roman" w:hAnsi="Times New Roman" w:eastAsia="Times New Roman"/>
          <w:color w:val="000000"/>
          <w:sz w:val="26"/>
          <w:szCs w:val="26"/>
        </w:rPr>
        <w:t xml:space="preserve">юридическим лицам и индивидуальным </w:t>
      </w:r>
      <w:r>
        <w:rPr>
          <w:rFonts w:ascii="Times New Roman" w:hAnsi="Times New Roman" w:eastAsia="Times New Roman"/>
          <w:color w:val="000000"/>
          <w:sz w:val="26"/>
          <w:szCs w:val="26"/>
        </w:rPr>
        <w:t xml:space="preserve">предпринимателям</w:t>
        <w:br/>
      </w:r>
      <w:r>
        <w:rPr>
          <w:rFonts w:ascii="Times New Roman" w:hAnsi="Times New Roman" w:eastAsia="Times New Roman"/>
          <w:color w:val="000000"/>
          <w:sz w:val="26"/>
          <w:szCs w:val="26"/>
        </w:rPr>
        <w:t xml:space="preserve">с целью присвоения им статуса </w:t>
      </w:r>
      <w:r>
        <w:rPr>
          <w:rFonts w:ascii="Times New Roman" w:hAnsi="Times New Roman" w:eastAsia="Times New Roman"/>
          <w:color w:val="000000"/>
          <w:sz w:val="26"/>
          <w:szCs w:val="26"/>
        </w:rPr>
        <w:t xml:space="preserve">ответственн</w:t>
      </w:r>
      <w:r>
        <w:rPr>
          <w:rFonts w:ascii="Times New Roman" w:hAnsi="Times New Roman" w:eastAsia="Times New Roman"/>
          <w:color w:val="000000"/>
          <w:sz w:val="26"/>
          <w:szCs w:val="26"/>
        </w:rPr>
        <w:t xml:space="preserve">ого </w:t>
      </w:r>
      <w:r>
        <w:rPr>
          <w:rFonts w:ascii="Times New Roman" w:hAnsi="Times New Roman" w:eastAsia="Times New Roman"/>
          <w:color w:val="000000"/>
          <w:sz w:val="26"/>
          <w:szCs w:val="26"/>
        </w:rPr>
        <w:t xml:space="preserve">субъекта</w:t>
      </w:r>
      <w:r>
        <w:rPr>
          <w:rFonts w:ascii="Times New Roman" w:hAnsi="Times New Roman" w:eastAsia="Times New Roman"/>
          <w:color w:val="000000"/>
          <w:sz w:val="26"/>
          <w:szCs w:val="26"/>
        </w:rPr>
        <w:t xml:space="preserve"> предпринимательской деятельности в Республике Хакасия (приложение 1); </w:t>
      </w:r>
      <w:r>
        <w:rPr>
          <w:rFonts w:ascii="Times New Roman" w:hAnsi="Times New Roman" w:eastAsia="Times New Roman"/>
          <w:color w:val="000000"/>
          <w:sz w:val="26"/>
          <w:szCs w:val="26"/>
        </w:rPr>
      </w:r>
      <w:r>
        <w:rPr>
          <w:rFonts w:ascii="Times New Roman" w:hAnsi="Times New Roman" w:eastAsia="Times New Roman"/>
          <w:color w:val="000000"/>
          <w:sz w:val="26"/>
          <w:szCs w:val="26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6"/>
          <w:szCs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 w:themeColor="text1"/>
          <w:sz w:val="26"/>
          <w:szCs w:val="26"/>
        </w:rPr>
        <w:t xml:space="preserve">Порядок присвоения, продления</w:t>
      </w:r>
      <w:r>
        <w:rPr>
          <w:rFonts w:ascii="Times New Roman" w:hAnsi="Times New Roman" w:eastAsia="Times New Roman" w:cs="Times New Roman"/>
          <w:bCs/>
          <w:color w:val="000000" w:themeColor="text1"/>
          <w:sz w:val="26"/>
          <w:szCs w:val="26"/>
        </w:rPr>
        <w:t xml:space="preserve"> и </w:t>
      </w:r>
      <w:r>
        <w:rPr>
          <w:rFonts w:ascii="Times New Roman" w:hAnsi="Times New Roman" w:eastAsia="Times New Roman" w:cs="Times New Roman"/>
          <w:bCs/>
          <w:color w:val="000000" w:themeColor="text1"/>
          <w:sz w:val="26"/>
          <w:szCs w:val="26"/>
        </w:rPr>
        <w:t xml:space="preserve">прекращения статуса ответственного субъекта предпринимательской деятельности в Республике Хакасия</w:t>
        <w:br/>
      </w:r>
      <w:r>
        <w:rPr>
          <w:rFonts w:ascii="Times New Roman" w:hAnsi="Times New Roman" w:eastAsia="Times New Roman"/>
          <w:color w:val="000000"/>
          <w:sz w:val="26"/>
          <w:szCs w:val="26"/>
        </w:rPr>
        <w:t xml:space="preserve">(приложение 2);</w:t>
      </w:r>
      <w:r>
        <w:rPr>
          <w:rFonts w:ascii="Times New Roman" w:hAnsi="Times New Roman"/>
          <w:sz w:val="26"/>
          <w:szCs w:val="26"/>
          <w:highlight w:val="white"/>
        </w:rPr>
      </w:r>
      <w:r>
        <w:rPr>
          <w:rFonts w:ascii="Times New Roman" w:hAnsi="Times New Roman"/>
          <w:sz w:val="26"/>
          <w:szCs w:val="26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/>
          <w:color w:val="000000"/>
          <w:sz w:val="26"/>
          <w:szCs w:val="26"/>
        </w:rPr>
        <w:t xml:space="preserve">Порядок </w:t>
      </w:r>
      <w:r>
        <w:rPr>
          <w:rFonts w:ascii="Times New Roman" w:hAnsi="Times New Roman" w:cs="Times New Roman"/>
          <w:sz w:val="26"/>
          <w:szCs w:val="26"/>
        </w:rPr>
        <w:t xml:space="preserve">формирования и ведения регионального реестра ответственных субъектов предпринимательской деятельности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bookmarkStart w:id="0" w:name="undefined"/>
      <w:r>
        <w:rPr>
          <w:rFonts w:hint="cs" w:ascii="Times New Roman" w:hAnsi="Times New Roman" w:cs="Times New Roman"/>
          <w:sz w:val="26"/>
          <w:szCs w:val="26"/>
        </w:rPr>
        <w:t xml:space="preserve">состава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hint="cs" w:ascii="Times New Roman" w:hAnsi="Times New Roman" w:cs="Times New Roman"/>
          <w:sz w:val="26"/>
          <w:szCs w:val="26"/>
        </w:rPr>
        <w:t xml:space="preserve">включаемых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hint="cs" w:ascii="Times New Roman" w:hAnsi="Times New Roman" w:cs="Times New Roman"/>
          <w:sz w:val="26"/>
          <w:szCs w:val="26"/>
        </w:rPr>
        <w:t xml:space="preserve">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hint="cs" w:ascii="Times New Roman" w:hAnsi="Times New Roman" w:cs="Times New Roman"/>
          <w:sz w:val="26"/>
          <w:szCs w:val="26"/>
        </w:rPr>
        <w:t xml:space="preserve">него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hint="cs" w:ascii="Times New Roman" w:hAnsi="Times New Roman" w:cs="Times New Roman"/>
          <w:sz w:val="26"/>
          <w:szCs w:val="26"/>
        </w:rPr>
        <w:t xml:space="preserve">сведений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hint="cs" w:ascii="Times New Roman" w:hAnsi="Times New Roman" w:cs="Times New Roman"/>
          <w:sz w:val="26"/>
          <w:szCs w:val="26"/>
        </w:rPr>
        <w:t xml:space="preserve">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hint="cs" w:ascii="Times New Roman" w:hAnsi="Times New Roman" w:cs="Times New Roman"/>
          <w:sz w:val="26"/>
          <w:szCs w:val="26"/>
        </w:rPr>
        <w:t xml:space="preserve">также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hint="cs" w:ascii="Times New Roman" w:hAnsi="Times New Roman" w:cs="Times New Roman"/>
          <w:sz w:val="26"/>
          <w:szCs w:val="26"/>
        </w:rPr>
        <w:t xml:space="preserve">порядка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hint="cs" w:ascii="Times New Roman" w:hAnsi="Times New Roman" w:cs="Times New Roman"/>
          <w:sz w:val="26"/>
          <w:szCs w:val="26"/>
        </w:rPr>
        <w:t xml:space="preserve">исключения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hint="cs" w:ascii="Times New Roman" w:hAnsi="Times New Roman" w:cs="Times New Roman"/>
          <w:sz w:val="26"/>
          <w:szCs w:val="26"/>
        </w:rPr>
        <w:t xml:space="preserve">из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hint="cs" w:ascii="Times New Roman" w:hAnsi="Times New Roman" w:cs="Times New Roman"/>
          <w:sz w:val="26"/>
          <w:szCs w:val="26"/>
        </w:rPr>
        <w:t xml:space="preserve">него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hint="cs" w:ascii="Times New Roman" w:hAnsi="Times New Roman" w:cs="Times New Roman"/>
          <w:sz w:val="26"/>
          <w:szCs w:val="26"/>
        </w:rPr>
        <w:t xml:space="preserve">сведений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hint="cs" w:ascii="Times New Roman" w:hAnsi="Times New Roman" w:cs="Times New Roman"/>
          <w:sz w:val="26"/>
          <w:szCs w:val="26"/>
        </w:rPr>
        <w:t xml:space="preserve">об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hint="cs" w:ascii="Times New Roman" w:hAnsi="Times New Roman" w:cs="Times New Roman"/>
          <w:sz w:val="26"/>
          <w:szCs w:val="26"/>
        </w:rPr>
        <w:t xml:space="preserve">ответственных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hint="cs" w:ascii="Times New Roman" w:hAnsi="Times New Roman" w:cs="Times New Roman"/>
          <w:sz w:val="26"/>
          <w:szCs w:val="26"/>
        </w:rPr>
        <w:t xml:space="preserve">субъектах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hint="cs" w:ascii="Times New Roman" w:hAnsi="Times New Roman" w:cs="Times New Roman"/>
          <w:sz w:val="26"/>
          <w:szCs w:val="26"/>
        </w:rPr>
        <w:t xml:space="preserve">предпринимательской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hint="cs" w:ascii="Times New Roman" w:hAnsi="Times New Roman" w:cs="Times New Roman"/>
          <w:sz w:val="26"/>
          <w:szCs w:val="26"/>
        </w:rPr>
        <w:t xml:space="preserve">деятельности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/>
          <w:color w:val="000000"/>
          <w:sz w:val="26"/>
          <w:szCs w:val="26"/>
        </w:rPr>
        <w:t xml:space="preserve">в Республике Хакасия </w:t>
      </w:r>
      <w:bookmarkEnd w:id="0"/>
      <w:r>
        <w:rPr>
          <w:rFonts w:ascii="Times New Roman" w:hAnsi="Times New Roman" w:cs="Times New Roman"/>
          <w:sz w:val="26"/>
          <w:szCs w:val="26"/>
        </w:rPr>
        <w:t xml:space="preserve">(приложение 3);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Порядок осуществления мониторинга состояния развития ответственного ведения бизнеса в Республике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/>
          <w:color w:val="000000"/>
          <w:sz w:val="26"/>
          <w:szCs w:val="26"/>
        </w:rPr>
        <w:t xml:space="preserve">Хакасия (приложение 4);</w:t>
      </w:r>
      <w:r>
        <w:rPr>
          <w:rFonts w:ascii="Times New Roman" w:hAnsi="Times New Roman" w:eastAsia="Times New Roman"/>
          <w:color w:val="000000"/>
          <w:sz w:val="26"/>
          <w:szCs w:val="26"/>
        </w:rPr>
      </w:r>
      <w:r>
        <w:rPr>
          <w:rFonts w:ascii="Times New Roman" w:hAnsi="Times New Roman" w:eastAsia="Times New Roman"/>
          <w:color w:val="000000"/>
          <w:sz w:val="26"/>
          <w:szCs w:val="26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 w:eastAsia="Times New Roman"/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Порядок предоставления мер государственной поддержки ответственным субъектам предпринимательской деятельности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Республике Хакасия</w:t>
        <w:br/>
      </w:r>
      <w:r>
        <w:rPr>
          <w:rFonts w:ascii="Times New Roman" w:hAnsi="Times New Roman" w:eastAsia="Times New Roman"/>
          <w:color w:val="000000"/>
          <w:sz w:val="26"/>
          <w:szCs w:val="26"/>
        </w:rPr>
        <w:t xml:space="preserve">(приложение 5).</w:t>
      </w:r>
      <w:r>
        <w:rPr>
          <w:rFonts w:ascii="Times New Roman" w:hAnsi="Times New Roman" w:eastAsia="Times New Roman"/>
          <w:color w:val="000000"/>
          <w:sz w:val="26"/>
          <w:szCs w:val="26"/>
        </w:rPr>
      </w:r>
      <w:r>
        <w:rPr>
          <w:rFonts w:ascii="Times New Roman" w:hAnsi="Times New Roman" w:eastAsia="Times New Roman"/>
          <w:color w:val="000000"/>
          <w:sz w:val="26"/>
          <w:szCs w:val="26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 w:eastAsia="Times New Roman"/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6"/>
          <w:szCs w:val="26"/>
        </w:rPr>
        <w:t xml:space="preserve">2. Определить Министерство экономического развития Республики Хакасия (Ковтун Р.В.) исполнительным органом Республики Хакасия, уполномоченным</w:t>
      </w:r>
      <w:r>
        <w:rPr>
          <w:rFonts w:ascii="Times New Roman" w:hAnsi="Times New Roman" w:eastAsia="Times New Roman"/>
          <w:color w:val="000000"/>
          <w:sz w:val="26"/>
          <w:szCs w:val="26"/>
        </w:rPr>
        <w:br/>
        <w:t xml:space="preserve">в сфере развития ответственного ведения бизнеса в Республике Хакасия</w:t>
      </w:r>
      <w:r>
        <w:rPr>
          <w:rFonts w:ascii="Times New Roman" w:hAnsi="Times New Roman" w:eastAsia="Times New Roman"/>
          <w:color w:val="000000"/>
          <w:sz w:val="26"/>
          <w:szCs w:val="26"/>
        </w:rPr>
        <w:t xml:space="preserve">. </w:t>
      </w:r>
      <w:r>
        <w:rPr>
          <w:rFonts w:ascii="Times New Roman" w:hAnsi="Times New Roman" w:eastAsia="Times New Roman"/>
          <w:color w:val="000000"/>
          <w:sz w:val="26"/>
          <w:szCs w:val="26"/>
        </w:rPr>
      </w:r>
      <w:r>
        <w:rPr>
          <w:rFonts w:ascii="Times New Roman" w:hAnsi="Times New Roman" w:eastAsia="Times New Roman"/>
          <w:color w:val="000000"/>
          <w:sz w:val="26"/>
          <w:szCs w:val="26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 w:eastAsia="Times New Roman"/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6"/>
          <w:szCs w:val="26"/>
        </w:rPr>
        <w:t xml:space="preserve">3. Установить, что действие настоящего постановления распространяется</w:t>
      </w:r>
      <w:r>
        <w:rPr>
          <w:rFonts w:ascii="Times New Roman" w:hAnsi="Times New Roman" w:eastAsia="Times New Roman"/>
          <w:color w:val="000000"/>
          <w:sz w:val="26"/>
          <w:szCs w:val="26"/>
        </w:rPr>
        <w:br/>
        <w:t xml:space="preserve">на правоотношения, возникшие с 01 июня 2026 года.</w:t>
      </w:r>
      <w:r>
        <w:rPr>
          <w:rFonts w:ascii="Times New Roman" w:hAnsi="Times New Roman" w:eastAsia="Times New Roman"/>
          <w:color w:val="000000"/>
          <w:sz w:val="26"/>
          <w:szCs w:val="26"/>
        </w:rPr>
      </w:r>
      <w:r>
        <w:rPr>
          <w:rFonts w:ascii="Times New Roman" w:hAnsi="Times New Roman" w:eastAsia="Times New Roman"/>
          <w:color w:val="000000"/>
          <w:sz w:val="26"/>
          <w:szCs w:val="26"/>
        </w:rPr>
      </w:r>
    </w:p>
    <w:p>
      <w:pPr>
        <w:pStyle w:val="837"/>
        <w:ind w:left="1069"/>
        <w:jc w:val="both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37"/>
        <w:ind w:left="1069"/>
        <w:jc w:val="both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37"/>
        <w:ind w:left="1069"/>
        <w:jc w:val="both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Республики Хакасия – 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Председатель Правительства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Республики Хакасия                                                                                     В. Коновалов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1"/>
    <w:next w:val="831"/>
    <w:link w:val="65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1 Char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7">
    <w:name w:val="Heading 2"/>
    <w:basedOn w:val="831"/>
    <w:next w:val="831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8">
    <w:name w:val="Heading 2 Char"/>
    <w:link w:val="657"/>
    <w:uiPriority w:val="9"/>
    <w:rPr>
      <w:rFonts w:ascii="Liberation Sans" w:hAnsi="Liberation Sans" w:eastAsia="Liberation Sans" w:cs="Liberation Sans"/>
      <w:sz w:val="34"/>
    </w:rPr>
  </w:style>
  <w:style w:type="paragraph" w:styleId="659">
    <w:name w:val="Heading 3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0">
    <w:name w:val="Heading 3 Char"/>
    <w:link w:val="65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1">
    <w:name w:val="Heading 4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3">
    <w:name w:val="Heading 5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5">
    <w:name w:val="Heading 6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7">
    <w:name w:val="Heading 7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9">
    <w:name w:val="Heading 8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1">
    <w:name w:val="Heading 9"/>
    <w:basedOn w:val="831"/>
    <w:next w:val="831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link w:val="681"/>
    <w:uiPriority w:val="99"/>
  </w:style>
  <w:style w:type="paragraph" w:styleId="683">
    <w:name w:val="Foot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>
    <w:name w:val="No Spacing"/>
    <w:basedOn w:val="831"/>
    <w:uiPriority w:val="1"/>
    <w:qFormat/>
    <w:pPr>
      <w:spacing w:after="0" w:line="240" w:lineRule="auto"/>
    </w:pPr>
  </w:style>
  <w:style w:type="paragraph" w:styleId="835">
    <w:name w:val="List Paragraph"/>
    <w:basedOn w:val="831"/>
    <w:uiPriority w:val="34"/>
    <w:qFormat/>
    <w:pPr>
      <w:contextualSpacing/>
      <w:ind w:left="720"/>
    </w:pPr>
  </w:style>
  <w:style w:type="character" w:styleId="836" w:default="1">
    <w:name w:val="Default Paragraph Font"/>
    <w:uiPriority w:val="1"/>
    <w:semiHidden/>
    <w:unhideWhenUsed/>
  </w:style>
  <w:style w:type="paragraph" w:styleId="837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Пользователь11</cp:lastModifiedBy>
  <cp:revision>12</cp:revision>
  <dcterms:modified xsi:type="dcterms:W3CDTF">2026-05-19T04:13:53Z</dcterms:modified>
</cp:coreProperties>
</file>